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C2A11" w14:textId="77777777" w:rsidR="00F73BFF" w:rsidRDefault="00F73BFF" w:rsidP="00F73BFF">
      <w:r>
        <w:t xml:space="preserve">Collection: Laura Donnelly - MDDE 694 - </w:t>
      </w:r>
      <w:proofErr w:type="spellStart"/>
      <w:r>
        <w:t>Eportfolio</w:t>
      </w:r>
      <w:proofErr w:type="spellEnd"/>
      <w:r>
        <w:t xml:space="preserve"> 2024</w:t>
      </w:r>
    </w:p>
    <w:p w14:paraId="51369907" w14:textId="77777777" w:rsidR="00F73BFF" w:rsidRDefault="00F73BFF" w:rsidP="00F73BFF">
      <w:r>
        <w:t>Navigate to page: You are on page 3/7</w:t>
      </w:r>
    </w:p>
    <w:p w14:paraId="36998CFE" w14:textId="77777777" w:rsidR="00F73BFF" w:rsidRDefault="00F73BFF" w:rsidP="00F73BFF">
      <w:r>
        <w:t>Artefact # 2 MDDE 604 - Instructional Design in Distance Education</w:t>
      </w:r>
    </w:p>
    <w:p w14:paraId="3BC2B1E2" w14:textId="77777777" w:rsidR="00F73BFF" w:rsidRDefault="00F73BFF" w:rsidP="00F73BFF">
      <w:r>
        <w:t>by Lola</w:t>
      </w:r>
    </w:p>
    <w:p w14:paraId="372EFB20" w14:textId="77777777" w:rsidR="00F73BFF" w:rsidRPr="00F73BFF" w:rsidRDefault="00F73BFF" w:rsidP="00F73BFF">
      <w:pPr>
        <w:rPr>
          <w:b/>
          <w:bCs/>
        </w:rPr>
      </w:pPr>
      <w:r w:rsidRPr="00F73BFF">
        <w:rPr>
          <w:b/>
          <w:bCs/>
        </w:rPr>
        <w:t>Introduction</w:t>
      </w:r>
    </w:p>
    <w:p w14:paraId="47687CCF" w14:textId="18340DBC" w:rsidR="00F73BFF" w:rsidRDefault="00F73BFF" w:rsidP="00F73BFF">
      <w:r>
        <w:t>I chose MDDE 604 Instructional Design in Distance Education to explore new instructional design principles and investigate different application platforms. My goal was to work through step by step, of the instructional systems design (ISD) process, designing, developing and evaluating distance learning materials. My role was to systematically create an original unit of instruction or learning object that meets an educational need or solves an identified performance problem.</w:t>
      </w:r>
      <w:r w:rsidR="004E6E36">
        <w:t xml:space="preserve"> </w:t>
      </w:r>
      <w:r>
        <w:t xml:space="preserve">ISD is described by Clark (2015) as "the systematic and iterative method for creating learning experiences that develop and enhance skills and </w:t>
      </w:r>
      <w:r>
        <w:t>knowledge</w:t>
      </w:r>
      <w:r w:rsidR="004E6E36">
        <w:t>.</w:t>
      </w:r>
      <w:r>
        <w:t>”</w:t>
      </w:r>
    </w:p>
    <w:p w14:paraId="0E88DD2E" w14:textId="691FE209" w:rsidR="00F73BFF" w:rsidRPr="004E6E36" w:rsidRDefault="004E6E36" w:rsidP="00F73BFF">
      <w:r w:rsidRPr="004E6E36">
        <w:t xml:space="preserve">The reason I selected this artifact was my quest to deepen my understanding of the </w:t>
      </w:r>
      <w:commentRangeStart w:id="0"/>
      <w:r w:rsidRPr="004E6E36">
        <w:t xml:space="preserve">development of </w:t>
      </w:r>
      <w:commentRangeEnd w:id="0"/>
      <w:r>
        <w:rPr>
          <w:rStyle w:val="CommentReference"/>
        </w:rPr>
        <w:commentReference w:id="0"/>
      </w:r>
      <w:r w:rsidRPr="004E6E36">
        <w:t xml:space="preserve">educational and training programs. I chose to focus on ADDIE (i.e., ADDIE - Analysis, Design, Development, Implementation, and Evaluation) because I was keen to develop and demonstrate the application of online curriculum and content designs. </w:t>
      </w:r>
      <w:r w:rsidR="004C662C">
        <w:t>The ADDIE model, with its systematic approach, played a crucial role in this process, enlightening me about the intricacies of online curriculum development and content design</w:t>
      </w:r>
      <w:r w:rsidRPr="004E6E36">
        <w:t>.</w:t>
      </w:r>
    </w:p>
    <w:p w14:paraId="7D180E21" w14:textId="77777777" w:rsidR="00F73BFF" w:rsidRDefault="00F73BFF" w:rsidP="00F73BFF">
      <w:pPr>
        <w:rPr>
          <w:b/>
          <w:bCs/>
        </w:rPr>
      </w:pPr>
    </w:p>
    <w:p w14:paraId="6591AD48" w14:textId="4C90A3E2" w:rsidR="00F73BFF" w:rsidRPr="000E74A2" w:rsidRDefault="00F73BFF" w:rsidP="00F73BFF">
      <w:pPr>
        <w:rPr>
          <w:b/>
          <w:bCs/>
        </w:rPr>
      </w:pPr>
      <w:r w:rsidRPr="00F73BFF">
        <w:rPr>
          <w:b/>
          <w:bCs/>
        </w:rPr>
        <w:t>The ADDIE model learning curve!</w:t>
      </w:r>
    </w:p>
    <w:p w14:paraId="579E8B92" w14:textId="166BCCBA" w:rsidR="00F73BFF" w:rsidRDefault="00F73BFF" w:rsidP="00F73BFF">
      <w:r>
        <w:t xml:space="preserve">"As an integral part of teaching and learning, assessment should be planned concurrently with instruction and integrated seamlessly into the learning cycle to inform instruction, guide next steps, and help teachers and students monitor students' progress towards achieving learning goals" (Growing Success, 2010). This quote resonates with me because </w:t>
      </w:r>
      <w:r>
        <w:t xml:space="preserve">it is a huge part of </w:t>
      </w:r>
      <w:r w:rsidRPr="00F73BFF">
        <w:rPr>
          <w:color w:val="D86DCB" w:themeColor="accent5" w:themeTint="99"/>
        </w:rPr>
        <w:t>what I</w:t>
      </w:r>
      <w:r>
        <w:t xml:space="preserve"> do as an </w:t>
      </w:r>
      <w:r>
        <w:t xml:space="preserve">educator </w:t>
      </w:r>
      <w:r>
        <w:t xml:space="preserve">and </w:t>
      </w:r>
      <w:r>
        <w:t>encompasses</w:t>
      </w:r>
      <w:r>
        <w:t xml:space="preserve"> </w:t>
      </w:r>
      <w:r w:rsidRPr="00F73BFF">
        <w:rPr>
          <w:color w:val="D86DCB" w:themeColor="accent5" w:themeTint="99"/>
        </w:rPr>
        <w:t>the</w:t>
      </w:r>
      <w:r w:rsidRPr="00F73BFF">
        <w:rPr>
          <w:color w:val="D86DCB" w:themeColor="accent5" w:themeTint="99"/>
        </w:rPr>
        <w:t xml:space="preserve"> many different roles</w:t>
      </w:r>
      <w:r w:rsidRPr="00F73BFF">
        <w:rPr>
          <w:color w:val="D86DCB" w:themeColor="accent5" w:themeTint="99"/>
        </w:rPr>
        <w:t xml:space="preserve"> I play</w:t>
      </w:r>
      <w:r>
        <w:rPr>
          <w:color w:val="D86DCB" w:themeColor="accent5" w:themeTint="99"/>
        </w:rPr>
        <w:t xml:space="preserve">. </w:t>
      </w:r>
      <w:r>
        <w:t>I</w:t>
      </w:r>
      <w:r w:rsidRPr="00F73BFF">
        <w:rPr>
          <w:color w:val="D86DCB" w:themeColor="accent5" w:themeTint="99"/>
        </w:rPr>
        <w:t xml:space="preserve">t </w:t>
      </w:r>
      <w:r>
        <w:rPr>
          <w:color w:val="D86DCB" w:themeColor="accent5" w:themeTint="99"/>
        </w:rPr>
        <w:t>also aligned with the ADDIE Model and re</w:t>
      </w:r>
      <w:r w:rsidRPr="00F73BFF">
        <w:rPr>
          <w:color w:val="D86DCB" w:themeColor="accent5" w:themeTint="99"/>
        </w:rPr>
        <w:t>mind</w:t>
      </w:r>
      <w:r>
        <w:rPr>
          <w:color w:val="D86DCB" w:themeColor="accent5" w:themeTint="99"/>
        </w:rPr>
        <w:t>ed</w:t>
      </w:r>
      <w:r>
        <w:t xml:space="preserve"> me that assessments need to align with </w:t>
      </w:r>
      <w:r w:rsidRPr="00F73BFF">
        <w:rPr>
          <w:color w:val="D86DCB" w:themeColor="accent5" w:themeTint="99"/>
        </w:rPr>
        <w:t xml:space="preserve">my </w:t>
      </w:r>
      <w:r>
        <w:t>instructional activities and learning objectives</w:t>
      </w:r>
      <w:r>
        <w:t xml:space="preserve"> to ensure cohesion and relevance</w:t>
      </w:r>
      <w:r w:rsidR="004C662C">
        <w:t>.</w:t>
      </w:r>
      <w:r w:rsidR="004E6E36" w:rsidRPr="004E6E36">
        <w:t xml:space="preserve"> I chose to concentrate on ADDIE (i.e., ADDIE - Analysis, Design, Development, Implementation, and Evaluation)</w:t>
      </w:r>
      <w:r w:rsidR="004E6E36">
        <w:t xml:space="preserve"> as</w:t>
      </w:r>
      <w:r w:rsidR="004E6E36" w:rsidRPr="004E6E36">
        <w:t xml:space="preserve"> I have teaching credentials in </w:t>
      </w:r>
      <w:proofErr w:type="gramStart"/>
      <w:r w:rsidR="004E6E36" w:rsidRPr="004E6E36">
        <w:t>Kindergarten</w:t>
      </w:r>
      <w:proofErr w:type="gramEnd"/>
      <w:r w:rsidR="004E6E36" w:rsidRPr="004E6E36">
        <w:t xml:space="preserve"> to Grade 10, </w:t>
      </w:r>
      <w:r w:rsidR="004E6E36">
        <w:t xml:space="preserve"> and </w:t>
      </w:r>
      <w:r w:rsidR="004E6E36" w:rsidRPr="004E6E36">
        <w:t>I wanted to develop and showcase the development and application of</w:t>
      </w:r>
      <w:r w:rsidR="004E6E36" w:rsidRPr="004E6E36">
        <w:rPr>
          <w:color w:val="D86DCB" w:themeColor="accent5" w:themeTint="99"/>
        </w:rPr>
        <w:t xml:space="preserve"> </w:t>
      </w:r>
      <w:r w:rsidR="004E6E36">
        <w:rPr>
          <w:color w:val="D86DCB" w:themeColor="accent5" w:themeTint="99"/>
        </w:rPr>
        <w:t xml:space="preserve"> K-12 </w:t>
      </w:r>
      <w:r w:rsidR="004E6E36" w:rsidRPr="004E6E36">
        <w:t>online curriculum and content designs.</w:t>
      </w:r>
      <w:r w:rsidR="004E6E36" w:rsidRPr="004E6E36">
        <w:t xml:space="preserve"> </w:t>
      </w:r>
      <w:r w:rsidR="004E6E36" w:rsidRPr="004E6E36">
        <w:t xml:space="preserve">I </w:t>
      </w:r>
      <w:r w:rsidR="004E6E36">
        <w:t xml:space="preserve">wanted </w:t>
      </w:r>
      <w:r w:rsidR="004E6E36" w:rsidRPr="004E6E36">
        <w:t>to create a proposal that would benefit teachers in an online platform</w:t>
      </w:r>
      <w:r w:rsidR="004C662C">
        <w:t xml:space="preserve"> (1.7).</w:t>
      </w:r>
      <w:r w:rsidR="004E6E36">
        <w:t xml:space="preserve"> </w:t>
      </w:r>
      <w:r w:rsidR="004E6E36" w:rsidRPr="004E6E36">
        <w:t xml:space="preserve">I chose to </w:t>
      </w:r>
      <w:r w:rsidR="004C662C" w:rsidRPr="004C662C">
        <w:rPr>
          <w:color w:val="D86DCB" w:themeColor="accent5" w:themeTint="99"/>
        </w:rPr>
        <w:t>develop</w:t>
      </w:r>
      <w:r w:rsidR="004E6E36" w:rsidRPr="004E6E36">
        <w:t xml:space="preserve"> modules for </w:t>
      </w:r>
      <w:r w:rsidR="004E6E36">
        <w:t xml:space="preserve">an online reading intervention program for students transitioning from </w:t>
      </w:r>
      <w:r w:rsidR="004E6E36" w:rsidRPr="004E6E36">
        <w:t>JK/SK Kindergarten to Grade 1.</w:t>
      </w:r>
    </w:p>
    <w:p w14:paraId="60F87B91" w14:textId="0EC3A30F" w:rsidR="004C662C" w:rsidRPr="00E35C75" w:rsidRDefault="00F73BFF" w:rsidP="004C662C">
      <w:pPr>
        <w:rPr>
          <w:color w:val="D86DCB" w:themeColor="accent5" w:themeTint="99"/>
        </w:rPr>
      </w:pPr>
      <w:r>
        <w:t xml:space="preserve">First </w:t>
      </w:r>
      <w:r w:rsidRPr="004E6E36">
        <w:rPr>
          <w:strike/>
        </w:rPr>
        <w:t>thing was first!</w:t>
      </w:r>
      <w:r>
        <w:t xml:space="preserve"> I had to familiarize myself with the ADDIE model</w:t>
      </w:r>
      <w:r w:rsidR="004E6E36">
        <w:t xml:space="preserve"> to ensure that designing a curriculum unit for online kindergarten reading was well organized and structured yet offered flexible plans that </w:t>
      </w:r>
      <w:r w:rsidR="004E6E36" w:rsidRPr="004E6E36">
        <w:rPr>
          <w:color w:val="D86DCB" w:themeColor="accent5" w:themeTint="99"/>
        </w:rPr>
        <w:t>adhered</w:t>
      </w:r>
      <w:r w:rsidR="004E6E36">
        <w:t xml:space="preserve"> to the developmental needs of young students learning to read, </w:t>
      </w:r>
      <w:r w:rsidR="004E6E36" w:rsidRPr="004E6E36">
        <w:rPr>
          <w:color w:val="D86DCB" w:themeColor="accent5" w:themeTint="99"/>
        </w:rPr>
        <w:t xml:space="preserve">such as </w:t>
      </w:r>
      <w:r w:rsidR="004E6E36">
        <w:rPr>
          <w:color w:val="D86DCB" w:themeColor="accent5" w:themeTint="99"/>
        </w:rPr>
        <w:t>continually considering ways to engage a young reader</w:t>
      </w:r>
      <w:r w:rsidR="004C662C">
        <w:t xml:space="preserve"> </w:t>
      </w:r>
      <w:r w:rsidR="004C662C" w:rsidRPr="004C662C">
        <w:rPr>
          <w:color w:val="D86DCB" w:themeColor="accent5" w:themeTint="99"/>
        </w:rPr>
        <w:t>(1.8).</w:t>
      </w:r>
      <w:r>
        <w:t xml:space="preserve"> I conducted a needs assessment to determine the knowledge gaps and learning objectives related to using this model.</w:t>
      </w:r>
      <w:r w:rsidR="004C662C">
        <w:t xml:space="preserve"> In this stage, I found that </w:t>
      </w:r>
      <w:r w:rsidR="004C662C" w:rsidRPr="004C662C">
        <w:rPr>
          <w:color w:val="D86DCB" w:themeColor="accent5" w:themeTint="99"/>
        </w:rPr>
        <w:t>m</w:t>
      </w:r>
      <w:r w:rsidR="004C662C" w:rsidRPr="004C662C">
        <w:t>any factors needed to be addressed before bridging the gap for our early readers (</w:t>
      </w:r>
      <w:r w:rsidR="004C662C" w:rsidRPr="00E35C75">
        <w:rPr>
          <w:color w:val="D86DCB" w:themeColor="accent5" w:themeTint="99"/>
        </w:rPr>
        <w:t xml:space="preserve">4.6). </w:t>
      </w:r>
      <w:r w:rsidR="004C662C" w:rsidRPr="00E35C75">
        <w:rPr>
          <w:color w:val="D86DCB" w:themeColor="accent5" w:themeTint="99"/>
        </w:rPr>
        <w:t xml:space="preserve">Some of the questions I had going into the needs assessment were: Did the COVID pandemic strain </w:t>
      </w:r>
      <w:r w:rsidR="004C662C" w:rsidRPr="00E35C75">
        <w:rPr>
          <w:color w:val="D86DCB" w:themeColor="accent5" w:themeTint="99"/>
        </w:rPr>
        <w:lastRenderedPageBreak/>
        <w:t>our young readers? How do we assess young students to be successful in Digital Literacy?</w:t>
      </w:r>
      <w:r w:rsidR="004C662C" w:rsidRPr="00E35C75">
        <w:rPr>
          <w:color w:val="D86DCB" w:themeColor="accent5" w:themeTint="99"/>
        </w:rPr>
        <w:t xml:space="preserve"> </w:t>
      </w:r>
      <w:r w:rsidR="004C662C" w:rsidRPr="00E35C75">
        <w:rPr>
          <w:color w:val="D86DCB" w:themeColor="accent5" w:themeTint="99"/>
        </w:rPr>
        <w:t>What is the data telling us if they are struggling in oral reading</w:t>
      </w:r>
      <w:r w:rsidR="004C662C" w:rsidRPr="00E35C75">
        <w:rPr>
          <w:color w:val="D86DCB" w:themeColor="accent5" w:themeTint="99"/>
        </w:rPr>
        <w:t>? Lastly, how do I bridge the gap as an educator? (</w:t>
      </w:r>
      <w:r w:rsidR="004C662C" w:rsidRPr="00E35C75">
        <w:rPr>
          <w:color w:val="D86DCB" w:themeColor="accent5" w:themeTint="99"/>
        </w:rPr>
        <w:t>5.1, 5.2</w:t>
      </w:r>
      <w:r w:rsidR="004C662C" w:rsidRPr="00E35C75">
        <w:rPr>
          <w:color w:val="D86DCB" w:themeColor="accent5" w:themeTint="99"/>
        </w:rPr>
        <w:t>).</w:t>
      </w:r>
      <w:r w:rsidR="00E35C75">
        <w:rPr>
          <w:color w:val="D86DCB" w:themeColor="accent5" w:themeTint="99"/>
        </w:rPr>
        <w:t xml:space="preserve"> These questions led me to interview teachers to examine how teachers were helping students….</w:t>
      </w:r>
    </w:p>
    <w:p w14:paraId="7878181B" w14:textId="77777777" w:rsidR="004C662C" w:rsidRDefault="004C662C" w:rsidP="004C662C"/>
    <w:p w14:paraId="0D79701B" w14:textId="4D645C16" w:rsidR="004C662C" w:rsidRPr="00E35C75" w:rsidRDefault="00E35C75" w:rsidP="004C662C">
      <w:pPr>
        <w:rPr>
          <w:color w:val="D86DCB" w:themeColor="accent5" w:themeTint="99"/>
        </w:rPr>
      </w:pPr>
      <w:r>
        <w:t xml:space="preserve">In these interviews and </w:t>
      </w:r>
      <w:r w:rsidR="004C662C">
        <w:t xml:space="preserve">primary teachers, my main goal </w:t>
      </w:r>
      <w:r>
        <w:t xml:space="preserve">was </w:t>
      </w:r>
      <w:r w:rsidR="004C662C">
        <w:t xml:space="preserve">to focus on the following (4.8): How do we keep children motivated and learning at home and school during the ongoing COVID-19 pandemic? How can schools support </w:t>
      </w:r>
      <w:r>
        <w:t xml:space="preserve">their students' social and emotional needs </w:t>
      </w:r>
      <w:r w:rsidR="004C662C">
        <w:t xml:space="preserve">and </w:t>
      </w:r>
      <w:r>
        <w:t>try</w:t>
      </w:r>
      <w:r w:rsidR="004C662C">
        <w:t xml:space="preserve"> to bridge the gaps in reading as kids eventually </w:t>
      </w:r>
      <w:r>
        <w:t>return</w:t>
      </w:r>
      <w:r w:rsidR="004C662C">
        <w:t xml:space="preserve"> to school? (1.2). </w:t>
      </w:r>
      <w:r w:rsidRPr="00E35C75">
        <w:rPr>
          <w:color w:val="D86DCB" w:themeColor="accent5" w:themeTint="99"/>
        </w:rPr>
        <w:t xml:space="preserve">This research taught me that it is </w:t>
      </w:r>
      <w:r w:rsidR="004C662C" w:rsidRPr="00E35C75">
        <w:rPr>
          <w:color w:val="D86DCB" w:themeColor="accent5" w:themeTint="99"/>
        </w:rPr>
        <w:t>difficult to successfully teach reading and writing</w:t>
      </w:r>
      <w:r w:rsidRPr="00E35C75">
        <w:rPr>
          <w:color w:val="D86DCB" w:themeColor="accent5" w:themeTint="99"/>
        </w:rPr>
        <w:t>, emphasizing</w:t>
      </w:r>
      <w:r w:rsidR="004C662C" w:rsidRPr="00E35C75">
        <w:rPr>
          <w:color w:val="D86DCB" w:themeColor="accent5" w:themeTint="99"/>
        </w:rPr>
        <w:t xml:space="preserve"> phonics recognition and decoding for our young readers in an </w:t>
      </w:r>
      <w:commentRangeStart w:id="1"/>
      <w:r w:rsidR="004C662C" w:rsidRPr="00E35C75">
        <w:rPr>
          <w:color w:val="D86DCB" w:themeColor="accent5" w:themeTint="99"/>
        </w:rPr>
        <w:t>online setting.</w:t>
      </w:r>
      <w:r w:rsidRPr="00E35C75">
        <w:rPr>
          <w:color w:val="D86DCB" w:themeColor="accent5" w:themeTint="99"/>
        </w:rPr>
        <w:t xml:space="preserve"> </w:t>
      </w:r>
      <w:r w:rsidR="004C662C" w:rsidRPr="00E35C75">
        <w:rPr>
          <w:color w:val="D86DCB" w:themeColor="accent5" w:themeTint="99"/>
        </w:rPr>
        <w:t>(1.1)</w:t>
      </w:r>
      <w:r w:rsidRPr="00E35C75">
        <w:rPr>
          <w:color w:val="D86DCB" w:themeColor="accent5" w:themeTint="99"/>
        </w:rPr>
        <w:t>.</w:t>
      </w:r>
      <w:commentRangeEnd w:id="1"/>
      <w:r w:rsidRPr="00E35C75">
        <w:rPr>
          <w:rStyle w:val="CommentReference"/>
          <w:color w:val="D86DCB" w:themeColor="accent5" w:themeTint="99"/>
        </w:rPr>
        <w:commentReference w:id="1"/>
      </w:r>
    </w:p>
    <w:p w14:paraId="51B63B89" w14:textId="193CCCFC" w:rsidR="000E74A2" w:rsidRPr="000E74A2" w:rsidRDefault="00E35C75" w:rsidP="000E74A2">
      <w:pPr>
        <w:rPr>
          <w:b/>
          <w:bCs/>
        </w:rPr>
      </w:pPr>
      <w:r>
        <w:t xml:space="preserve">From this research, I </w:t>
      </w:r>
      <w:r w:rsidRPr="000E74A2">
        <w:rPr>
          <w:color w:val="D86DCB" w:themeColor="accent5" w:themeTint="99"/>
        </w:rPr>
        <w:t xml:space="preserve">decided </w:t>
      </w:r>
      <w:r w:rsidR="000E74A2">
        <w:rPr>
          <w:color w:val="D86DCB" w:themeColor="accent5" w:themeTint="99"/>
        </w:rPr>
        <w:t>that breaking down the material into small components was necessary to help struggling learners reduce cognitive load</w:t>
      </w:r>
      <w:r w:rsidRPr="000E74A2">
        <w:rPr>
          <w:color w:val="D86DCB" w:themeColor="accent5" w:themeTint="99"/>
        </w:rPr>
        <w:t>.</w:t>
      </w:r>
      <w:r w:rsidR="004C662C">
        <w:t xml:space="preserve"> I wanted to outline step-by-step ways to support little readers in an online component</w:t>
      </w:r>
      <w:r w:rsidR="000E74A2">
        <w:t xml:space="preserve">. </w:t>
      </w:r>
      <w:r w:rsidR="004C662C">
        <w:t xml:space="preserve"> </w:t>
      </w:r>
      <w:r w:rsidR="000E74A2">
        <w:t xml:space="preserve">For example, I broke down each module into small learning experiences such as phonological awareness, decoding, alphabetic principles, etc. (2.2, </w:t>
      </w:r>
      <w:r w:rsidR="000E74A2" w:rsidRPr="000E74A2">
        <w:t>2.3).</w:t>
      </w:r>
      <w:r w:rsidR="000E74A2">
        <w:t xml:space="preserve"> </w:t>
      </w:r>
      <w:r w:rsidR="000E74A2" w:rsidRPr="000E74A2">
        <w:rPr>
          <w:color w:val="D86DCB" w:themeColor="accent5" w:themeTint="99"/>
        </w:rPr>
        <w:t xml:space="preserve">I felt that breaking information into smaller steps would not only help the students but also help </w:t>
      </w:r>
      <w:commentRangeStart w:id="2"/>
      <w:r w:rsidR="000E74A2" w:rsidRPr="000E74A2">
        <w:rPr>
          <w:color w:val="D86DCB" w:themeColor="accent5" w:themeTint="99"/>
        </w:rPr>
        <w:t>the teachers ………</w:t>
      </w:r>
      <w:commentRangeEnd w:id="2"/>
      <w:r w:rsidR="000E74A2">
        <w:rPr>
          <w:rStyle w:val="CommentReference"/>
        </w:rPr>
        <w:commentReference w:id="2"/>
      </w:r>
      <w:r w:rsidR="000E74A2" w:rsidRPr="000E74A2">
        <w:t>This process made me realize that</w:t>
      </w:r>
      <w:r w:rsidR="000E74A2" w:rsidRPr="000E74A2">
        <w:rPr>
          <w:color w:val="D86DCB" w:themeColor="accent5" w:themeTint="99"/>
        </w:rPr>
        <w:t xml:space="preserve"> </w:t>
      </w:r>
      <w:r w:rsidR="000E74A2">
        <w:rPr>
          <w:color w:val="D86DCB" w:themeColor="accent5" w:themeTint="99"/>
        </w:rPr>
        <w:t>student demographics matter when developing an online</w:t>
      </w:r>
      <w:r w:rsidR="000E74A2">
        <w:t xml:space="preserve"> course. I also learned how important it is to follow a process such as ADDIE to </w:t>
      </w:r>
      <w:r w:rsidR="000E74A2" w:rsidRPr="000E74A2">
        <w:rPr>
          <w:b/>
          <w:bCs/>
        </w:rPr>
        <w:t xml:space="preserve">ensure </w:t>
      </w:r>
      <w:r w:rsidR="000E74A2" w:rsidRPr="000E74A2">
        <w:rPr>
          <w:b/>
          <w:bCs/>
        </w:rPr>
        <w:t xml:space="preserve">I had the necessary assessment pieces that teachers would be using in each </w:t>
      </w:r>
      <w:commentRangeStart w:id="3"/>
      <w:r w:rsidR="000E74A2" w:rsidRPr="000E74A2">
        <w:rPr>
          <w:b/>
          <w:bCs/>
        </w:rPr>
        <w:t>module.</w:t>
      </w:r>
      <w:commentRangeEnd w:id="3"/>
      <w:r w:rsidR="000E74A2">
        <w:rPr>
          <w:rStyle w:val="CommentReference"/>
        </w:rPr>
        <w:commentReference w:id="3"/>
      </w:r>
    </w:p>
    <w:p w14:paraId="23F33D13" w14:textId="63EBE1C0" w:rsidR="000E74A2" w:rsidRDefault="000E74A2" w:rsidP="004C662C">
      <w:r>
        <w:t>.</w:t>
      </w:r>
    </w:p>
    <w:p w14:paraId="4F4C9182" w14:textId="47DA1C8A" w:rsidR="004C662C" w:rsidRPr="00DB1CA6" w:rsidRDefault="004C662C" w:rsidP="004C662C">
      <w:pPr>
        <w:rPr>
          <w:color w:val="D86DCB" w:themeColor="accent5" w:themeTint="99"/>
        </w:rPr>
      </w:pPr>
      <w:r>
        <w:t xml:space="preserve">While completing </w:t>
      </w:r>
      <w:r w:rsidR="000E74A2">
        <w:t xml:space="preserve">the development of these modules on kindergarten literacy, </w:t>
      </w:r>
      <w:r>
        <w:t xml:space="preserve"> I wanted to use the "language" and "assessment" requirements from the Ministry of </w:t>
      </w:r>
      <w:commentRangeStart w:id="4"/>
      <w:r>
        <w:t xml:space="preserve">Education. </w:t>
      </w:r>
      <w:commentRangeEnd w:id="4"/>
      <w:r w:rsidR="00DB1CA6">
        <w:rPr>
          <w:rStyle w:val="CommentReference"/>
        </w:rPr>
        <w:commentReference w:id="4"/>
      </w:r>
      <w:r>
        <w:t xml:space="preserve">As a diagnostic assessment tool, </w:t>
      </w:r>
      <w:r w:rsidRPr="00DB1CA6">
        <w:rPr>
          <w:color w:val="D86DCB" w:themeColor="accent5" w:themeTint="99"/>
        </w:rPr>
        <w:t xml:space="preserve">I </w:t>
      </w:r>
      <w:r w:rsidR="00DB1CA6" w:rsidRPr="00DB1CA6">
        <w:rPr>
          <w:color w:val="D86DCB" w:themeColor="accent5" w:themeTint="99"/>
        </w:rPr>
        <w:t>wanted to</w:t>
      </w:r>
      <w:r>
        <w:t xml:space="preserve"> implement the comprehensive Fountas </w:t>
      </w:r>
      <w:r w:rsidRPr="00DB1CA6">
        <w:rPr>
          <w:highlight w:val="yellow"/>
        </w:rPr>
        <w:t>&amp;</w:t>
      </w:r>
      <w:r>
        <w:t xml:space="preserve"> Pinnell Benchmark Assessment System. This is widely known to educators to formulate proper diagnostics and support whole-group, small-group and independent learning opportunities</w:t>
      </w:r>
      <w:r w:rsidR="00DB1CA6">
        <w:t>,</w:t>
      </w:r>
      <w:r>
        <w:t xml:space="preserve"> including students in the K-1 realm of readers (5.8</w:t>
      </w:r>
      <w:r w:rsidRPr="00DB1CA6">
        <w:rPr>
          <w:color w:val="D86DCB" w:themeColor="accent5" w:themeTint="99"/>
        </w:rPr>
        <w:t xml:space="preserve">). </w:t>
      </w:r>
      <w:r w:rsidR="00DB1CA6" w:rsidRPr="00DB1CA6">
        <w:rPr>
          <w:color w:val="000000" w:themeColor="text1"/>
        </w:rPr>
        <w:t xml:space="preserve">The Fountas &amp; Pinnell Leveled Literacy Intervention System (LLI) is an intensive, small-group, supplementary literacy intervention for students who find reading and writing difficult. The goal of LLI is to lift the literacy achievement of students who </w:t>
      </w:r>
      <w:r w:rsidR="00DB1CA6">
        <w:rPr>
          <w:color w:val="000000" w:themeColor="text1"/>
        </w:rPr>
        <w:t>need to achieve</w:t>
      </w:r>
      <w:r w:rsidR="00DB1CA6" w:rsidRPr="00DB1CA6">
        <w:rPr>
          <w:color w:val="000000" w:themeColor="text1"/>
        </w:rPr>
        <w:t xml:space="preserve"> grade-level expectations in readin</w:t>
      </w:r>
      <w:r w:rsidR="00DB1CA6">
        <w:rPr>
          <w:color w:val="D86DCB" w:themeColor="accent5" w:themeTint="99"/>
        </w:rPr>
        <w:t xml:space="preserve">g. </w:t>
      </w:r>
      <w:r w:rsidR="00DB1CA6" w:rsidRPr="00DB1CA6">
        <w:rPr>
          <w:color w:val="D86DCB" w:themeColor="accent5" w:themeTint="99"/>
        </w:rPr>
        <w:t>Using the Fountas and Pinnell Benchmark tools allowed me to integrate a way to determin</w:t>
      </w:r>
      <w:r w:rsidRPr="00DB1CA6">
        <w:rPr>
          <w:color w:val="D86DCB" w:themeColor="accent5" w:themeTint="99"/>
        </w:rPr>
        <w:t xml:space="preserve">e </w:t>
      </w:r>
      <w:r w:rsidR="00DB1CA6">
        <w:rPr>
          <w:color w:val="D86DCB" w:themeColor="accent5" w:themeTint="99"/>
        </w:rPr>
        <w:t>students'</w:t>
      </w:r>
      <w:r w:rsidRPr="00DB1CA6">
        <w:rPr>
          <w:color w:val="D86DCB" w:themeColor="accent5" w:themeTint="99"/>
        </w:rPr>
        <w:t xml:space="preserve"> independent and instructional reading levels </w:t>
      </w:r>
      <w:r w:rsidR="00DB1CA6" w:rsidRPr="00DB1CA6">
        <w:rPr>
          <w:color w:val="D86DCB" w:themeColor="accent5" w:themeTint="99"/>
        </w:rPr>
        <w:t xml:space="preserve">online in a way that was already familiar to teachers. </w:t>
      </w:r>
      <w:r w:rsidR="00DB1CA6">
        <w:rPr>
          <w:color w:val="D86DCB" w:themeColor="accent5" w:themeTint="99"/>
        </w:rPr>
        <w:t xml:space="preserve">For example, using this tool, teachers could use a synchronous learning tool such as Zoom or Microsoft Office to </w:t>
      </w:r>
      <w:r w:rsidR="00DB1CA6">
        <w:t>o</w:t>
      </w:r>
      <w:r>
        <w:t>bserve and quantify student reading behaviours</w:t>
      </w:r>
      <w:r w:rsidR="00DB1CA6">
        <w:rPr>
          <w:color w:val="D86DCB" w:themeColor="accent5" w:themeTint="99"/>
        </w:rPr>
        <w:t xml:space="preserve"> and </w:t>
      </w:r>
      <w:r w:rsidR="00DB1CA6">
        <w:t>m</w:t>
      </w:r>
      <w:r>
        <w:t>ake informed decisions that connect assessment to responsive teaching.</w:t>
      </w:r>
      <w:r w:rsidR="00DB1CA6">
        <w:t xml:space="preserve"> Using language and tools that students were already familiar with in an online environment would…..From this experience, I came to understand …….</w:t>
      </w:r>
    </w:p>
    <w:p w14:paraId="51F327BA" w14:textId="77777777" w:rsidR="004C662C" w:rsidRDefault="004C662C" w:rsidP="004C662C"/>
    <w:p w14:paraId="09430654" w14:textId="77777777" w:rsidR="00467849" w:rsidRDefault="00467849" w:rsidP="004C662C"/>
    <w:p w14:paraId="64557218" w14:textId="77777777" w:rsidR="00A27338" w:rsidRDefault="00A27338" w:rsidP="004C662C">
      <w:r w:rsidRPr="00A27338">
        <w:t>Feedback from students parents, educators, on their experience with the online modules. Identify strengths, areas for improvement, and future enhancements for each modules moving forward (</w:t>
      </w:r>
      <w:commentRangeStart w:id="5"/>
      <w:r w:rsidRPr="00A27338">
        <w:t>4.3).</w:t>
      </w:r>
      <w:commentRangeEnd w:id="5"/>
      <w:r>
        <w:rPr>
          <w:rStyle w:val="CommentReference"/>
        </w:rPr>
        <w:commentReference w:id="5"/>
      </w:r>
    </w:p>
    <w:p w14:paraId="565F3A83" w14:textId="6E3E3A74" w:rsidR="004C662C" w:rsidRDefault="00467849" w:rsidP="004C662C">
      <w:r>
        <w:lastRenderedPageBreak/>
        <w:t xml:space="preserve">Incorporating the science of reading for kindergarten children into online learning was no easy task. </w:t>
      </w:r>
      <w:r w:rsidR="004C662C">
        <w:t>“The body of work referred to as the ‘science of reading’ is not an ideology, a philosophy, a political agenda, a one-size-fits-all approach, a program of instruction, nor a specific component of instruction.</w:t>
      </w:r>
      <w:r>
        <w:t xml:space="preserve"> By using already established </w:t>
      </w:r>
      <w:r w:rsidR="004C662C">
        <w:t>assessment and learning tools</w:t>
      </w:r>
      <w:r>
        <w:t xml:space="preserve"> and transferring them to an online setting using synchronous tools, I overcame some barriers to online kindergarten education. I was able to help teachers</w:t>
      </w:r>
      <w:r w:rsidR="004C662C">
        <w:t xml:space="preserve"> identify </w:t>
      </w:r>
      <w:r>
        <w:t xml:space="preserve">their students' </w:t>
      </w:r>
      <w:r w:rsidR="004C662C">
        <w:t>areas of strength and areas needing improvement.</w:t>
      </w:r>
      <w:r>
        <w:t xml:space="preserve"> These models also helped provide teachers with data </w:t>
      </w:r>
      <w:r w:rsidR="004C662C">
        <w:t xml:space="preserve">to inform instructional decisions, differentiate instruction, and provide targeted interventions. </w:t>
      </w:r>
      <w:r>
        <w:t>I also aligned all of my modules with the Ministry of Education's</w:t>
      </w:r>
      <w:r w:rsidR="004C662C">
        <w:t xml:space="preserve"> data-driven assessment (5.9).</w:t>
      </w:r>
      <w:r>
        <w:t xml:space="preserve"> In creating this module, I learned the </w:t>
      </w:r>
      <w:commentRangeStart w:id="6"/>
      <w:r>
        <w:t xml:space="preserve">importance of…… </w:t>
      </w:r>
      <w:commentRangeEnd w:id="6"/>
      <w:r>
        <w:rPr>
          <w:rStyle w:val="CommentReference"/>
        </w:rPr>
        <w:commentReference w:id="6"/>
      </w:r>
    </w:p>
    <w:p w14:paraId="1E548976" w14:textId="77777777" w:rsidR="004C662C" w:rsidRDefault="004C662C" w:rsidP="004C662C"/>
    <w:p w14:paraId="7C0E2E25" w14:textId="77777777" w:rsidR="004C662C" w:rsidRDefault="004C662C" w:rsidP="00F73BFF"/>
    <w:p w14:paraId="2C5F9474" w14:textId="77777777" w:rsidR="00F73BFF" w:rsidRDefault="00F73BFF" w:rsidP="00F73BFF"/>
    <w:p w14:paraId="1DB4DC1D" w14:textId="77777777" w:rsidR="00F73BFF" w:rsidRDefault="00F73BFF" w:rsidP="00F73BFF"/>
    <w:p w14:paraId="3E6D09D8" w14:textId="77777777" w:rsidR="00F73BFF" w:rsidRDefault="00F73BFF" w:rsidP="00F73BFF">
      <w:r>
        <w:t>First Introduction to Canvas</w:t>
      </w:r>
    </w:p>
    <w:p w14:paraId="781F7DFB" w14:textId="77777777" w:rsidR="00F73BFF" w:rsidRDefault="00F73BFF" w:rsidP="00F73BFF">
      <w:r>
        <w:t xml:space="preserve">Canvas was the LMS system that we were required to use for creating these online modules. This program allowed me to create multimedia content, interactive activities, and progress tracking </w:t>
      </w:r>
      <w:commentRangeStart w:id="7"/>
      <w:r>
        <w:t xml:space="preserve">(3.1). </w:t>
      </w:r>
      <w:commentRangeEnd w:id="7"/>
      <w:r w:rsidR="00A27338">
        <w:rPr>
          <w:rStyle w:val="CommentReference"/>
        </w:rPr>
        <w:commentReference w:id="7"/>
      </w:r>
      <w:r>
        <w:t xml:space="preserve">This was the first time I had ever experienced Canvas and there was a great deal of apprehension about how this program worked. It was not an easy program to navigate in each section, never mind trying to build each module (4.1). I was familiar with certain platforms such as Moodle, Google Classroom and Brightspace so I needed to get into a better head space. I needed to stop being so negative about using a new program and start watching "how to videos" that our course syllabus </w:t>
      </w:r>
      <w:commentRangeStart w:id="8"/>
      <w:r>
        <w:t>provided.</w:t>
      </w:r>
      <w:commentRangeEnd w:id="8"/>
      <w:r w:rsidR="00A27338">
        <w:rPr>
          <w:rStyle w:val="CommentReference"/>
        </w:rPr>
        <w:commentReference w:id="8"/>
      </w:r>
    </w:p>
    <w:p w14:paraId="6B30F034" w14:textId="77777777" w:rsidR="00F73BFF" w:rsidRDefault="00F73BFF" w:rsidP="00F73BFF"/>
    <w:p w14:paraId="4F7BFBFE" w14:textId="77777777" w:rsidR="00F73BFF" w:rsidRDefault="00F73BFF" w:rsidP="00F73BFF">
      <w:r>
        <w:t>I watched the "</w:t>
      </w:r>
      <w:commentRangeStart w:id="9"/>
      <w:r>
        <w:t>Sample Pilot in Canvas</w:t>
      </w:r>
      <w:commentRangeEnd w:id="9"/>
      <w:r w:rsidR="00A27338">
        <w:rPr>
          <w:rStyle w:val="CommentReference"/>
        </w:rPr>
        <w:commentReference w:id="9"/>
      </w:r>
      <w:r>
        <w:t xml:space="preserve">”  and began to progress of creating literacy modules in the program. I recognized that technical challenges contributed to both the learning curve and the success of the completion of this course (2.2). Some of these challenges included the initial setup and navigation of the Canvas program and occasional glitches often having to reboot my computer </w:t>
      </w:r>
      <w:commentRangeStart w:id="10"/>
      <w:r>
        <w:t>(4.2). I found it complex to navigate because I found it was limited to customization such as making it engaging and colourful to kindergarten students (3.5</w:t>
      </w:r>
      <w:commentRangeEnd w:id="10"/>
      <w:r w:rsidR="00A27338">
        <w:rPr>
          <w:rStyle w:val="CommentReference"/>
        </w:rPr>
        <w:commentReference w:id="10"/>
      </w:r>
      <w:r>
        <w:t xml:space="preserve">). I also had difficulty accessing certain features like uploading videos </w:t>
      </w:r>
      <w:commentRangeStart w:id="11"/>
      <w:commentRangeStart w:id="12"/>
      <w:r>
        <w:t xml:space="preserve">and images. </w:t>
      </w:r>
      <w:commentRangeEnd w:id="11"/>
      <w:r w:rsidR="00A27338">
        <w:rPr>
          <w:rStyle w:val="CommentReference"/>
        </w:rPr>
        <w:commentReference w:id="11"/>
      </w:r>
      <w:commentRangeEnd w:id="12"/>
      <w:r w:rsidR="00A27338">
        <w:rPr>
          <w:rStyle w:val="CommentReference"/>
        </w:rPr>
        <w:commentReference w:id="12"/>
      </w:r>
      <w:r>
        <w:t>I wondered if this program was going to present a challenge for parents, teachers and students. It was important I had the necessary time to conduct proper feedback from teachers in order to adjust the program accordingly (5.8).</w:t>
      </w:r>
    </w:p>
    <w:p w14:paraId="627F17E9" w14:textId="77777777" w:rsidR="00F73BFF" w:rsidRDefault="00F73BFF" w:rsidP="00F73BFF"/>
    <w:p w14:paraId="40C54147" w14:textId="77777777" w:rsidR="00F73BFF" w:rsidRDefault="00F73BFF" w:rsidP="00F73BFF">
      <w:r>
        <w:t xml:space="preserve"> </w:t>
      </w:r>
    </w:p>
    <w:p w14:paraId="6A660F64" w14:textId="77777777" w:rsidR="00F73BFF" w:rsidRDefault="00F73BFF" w:rsidP="00F73BFF"/>
    <w:p w14:paraId="753CB6C2" w14:textId="77777777" w:rsidR="00F73BFF" w:rsidRDefault="00F73BFF" w:rsidP="00F73BFF"/>
    <w:p w14:paraId="353C345A" w14:textId="77777777" w:rsidR="00F73BFF" w:rsidRDefault="00F73BFF" w:rsidP="00F73BFF">
      <w:r>
        <w:lastRenderedPageBreak/>
        <w:t>Conclusion</w:t>
      </w:r>
    </w:p>
    <w:p w14:paraId="61B12E8B" w14:textId="77777777" w:rsidR="00F73BFF" w:rsidRDefault="00F73BFF" w:rsidP="00F73BFF">
      <w:r>
        <w:t>As a result of this assignment, I have developed efficient online modules employing the ADDIE instructional design process. Understanding this process has allowed me to create content that is student-centered and through the creation of content for each of these modules, I have gained confidence in using new technological applications to enhance learning experiences for online learners.</w:t>
      </w:r>
    </w:p>
    <w:p w14:paraId="65538022" w14:textId="77777777" w:rsidR="00F73BFF" w:rsidRDefault="00F73BFF" w:rsidP="00F73BFF"/>
    <w:p w14:paraId="4F6778EF" w14:textId="368B3262" w:rsidR="00F73BFF" w:rsidRDefault="00F73BFF" w:rsidP="00F73BFF">
      <w:r>
        <w:t xml:space="preserve">My goal was to create online learning modules for educators and literacy coaches to provide training to teach online reading for an early literacy learner </w:t>
      </w:r>
      <w:r w:rsidR="00AC30AF">
        <w:t xml:space="preserve">who has "not yet met" grade-level reading by providing an </w:t>
      </w:r>
      <w:proofErr w:type="gramStart"/>
      <w:r w:rsidR="00AC30AF">
        <w:t>easy to use</w:t>
      </w:r>
      <w:proofErr w:type="gramEnd"/>
      <w:r w:rsidR="00AC30AF">
        <w:t xml:space="preserve"> step by step learning guide in a </w:t>
      </w:r>
      <w:r>
        <w:t xml:space="preserve">clear, concise and specific language for teachers for their literacy lessons. These modules </w:t>
      </w:r>
      <w:r w:rsidR="00AC30AF">
        <w:t>offer strategic actions for</w:t>
      </w:r>
      <w:r>
        <w:t xml:space="preserve"> working on different levels of texts in grades K </w:t>
      </w:r>
      <w:r w:rsidR="00AC30AF">
        <w:t>-</w:t>
      </w:r>
      <w:r>
        <w:t xml:space="preserve">1. I created modules that will also be useful for teachers who are who are working with older students reading below grade level. These modules explore ways to use the language in </w:t>
      </w:r>
      <w:r w:rsidR="00AC30AF">
        <w:t>various</w:t>
      </w:r>
      <w:r>
        <w:t xml:space="preserve"> teaching settings during reading workshops and small-group interventions</w:t>
      </w:r>
      <w:commentRangeStart w:id="13"/>
      <w:r>
        <w:t xml:space="preserve">. </w:t>
      </w:r>
      <w:r w:rsidR="00AC30AF">
        <w:t>Both classroom and intervention teachers need to understand</w:t>
      </w:r>
      <w:r>
        <w:t xml:space="preserve"> that the use of common language and expectations will benefit their struggling readers (6.4).</w:t>
      </w:r>
      <w:commentRangeEnd w:id="13"/>
      <w:r w:rsidR="00A27338">
        <w:rPr>
          <w:rStyle w:val="CommentReference"/>
        </w:rPr>
        <w:commentReference w:id="13"/>
      </w:r>
    </w:p>
    <w:p w14:paraId="4F9747D5" w14:textId="77777777" w:rsidR="00F73BFF" w:rsidRDefault="00F73BFF" w:rsidP="00F73BFF"/>
    <w:p w14:paraId="5282A2A2" w14:textId="60FB98AD" w:rsidR="00BC37A1" w:rsidRDefault="00F73BFF" w:rsidP="00F73BFF">
      <w:r>
        <w:t>Final thoughts. "As an integral part of teaching and learning, assessment should be planned concurrently with instruction and integrated seamlessly into the learning cycle to inform instruction, guide next steps, and help teachers and students monitor students' progress towards achieving learning goals" (Growing Success, 2010).</w:t>
      </w:r>
      <w:r w:rsidR="00AC30AF">
        <w:t xml:space="preserve"> </w:t>
      </w:r>
      <w:r w:rsidR="00AC30AF" w:rsidRPr="00AC30AF">
        <w:rPr>
          <w:highlight w:val="yellow"/>
        </w:rPr>
        <w:t>Why is this relevant? You already used a similar quote above. Considering deleting and ending with your reflection</w:t>
      </w:r>
    </w:p>
    <w:sectPr w:rsidR="00BC37A1">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Bonnie Marlow" w:date="2024-07-04T08:29:00Z" w:initials="BM">
    <w:p w14:paraId="04A8053E" w14:textId="77777777" w:rsidR="004E6E36" w:rsidRDefault="004E6E36" w:rsidP="004E6E36">
      <w:pPr>
        <w:pStyle w:val="CommentText"/>
      </w:pPr>
      <w:r>
        <w:rPr>
          <w:rStyle w:val="CommentReference"/>
        </w:rPr>
        <w:annotationRef/>
      </w:r>
      <w:r>
        <w:t>I reworded this a bit so that it was a bit clearer since I cut out the other part. And used it in your body.</w:t>
      </w:r>
    </w:p>
  </w:comment>
  <w:comment w:id="1" w:author="Bonnie Marlow" w:date="2024-07-04T08:56:00Z" w:initials="BM">
    <w:p w14:paraId="6A70A496" w14:textId="77777777" w:rsidR="00E35C75" w:rsidRDefault="00E35C75" w:rsidP="00E35C75">
      <w:pPr>
        <w:pStyle w:val="CommentText"/>
      </w:pPr>
      <w:r>
        <w:rPr>
          <w:rStyle w:val="CommentReference"/>
        </w:rPr>
        <w:annotationRef/>
      </w:r>
      <w:r>
        <w:t>Could you please give an example of this and how it impacted your work and your practice?</w:t>
      </w:r>
    </w:p>
  </w:comment>
  <w:comment w:id="2" w:author="Bonnie Marlow" w:date="2024-07-04T09:05:00Z" w:initials="BM">
    <w:p w14:paraId="5D1C92A9" w14:textId="77777777" w:rsidR="000E74A2" w:rsidRDefault="000E74A2" w:rsidP="000E74A2">
      <w:pPr>
        <w:pStyle w:val="CommentText"/>
      </w:pPr>
      <w:r>
        <w:rPr>
          <w:rStyle w:val="CommentReference"/>
        </w:rPr>
        <w:annotationRef/>
      </w:r>
      <w:r>
        <w:t>In what way?</w:t>
      </w:r>
    </w:p>
  </w:comment>
  <w:comment w:id="3" w:author="Bonnie Marlow" w:date="2024-07-04T09:05:00Z" w:initials="BM">
    <w:p w14:paraId="60C7ABAA" w14:textId="0DB2A389" w:rsidR="000E74A2" w:rsidRDefault="000E74A2" w:rsidP="000E74A2">
      <w:pPr>
        <w:pStyle w:val="CommentText"/>
      </w:pPr>
      <w:r>
        <w:rPr>
          <w:rStyle w:val="CommentReference"/>
        </w:rPr>
        <w:annotationRef/>
      </w:r>
      <w:r>
        <w:t>This is from your introduction</w:t>
      </w:r>
    </w:p>
  </w:comment>
  <w:comment w:id="4" w:author="Bonnie Marlow" w:date="2024-07-04T09:09:00Z" w:initials="BM">
    <w:p w14:paraId="38D9C5F0" w14:textId="77777777" w:rsidR="00DB1CA6" w:rsidRDefault="00DB1CA6" w:rsidP="00DB1CA6">
      <w:pPr>
        <w:pStyle w:val="CommentText"/>
      </w:pPr>
      <w:r>
        <w:rPr>
          <w:rStyle w:val="CommentReference"/>
        </w:rPr>
        <w:annotationRef/>
      </w:r>
      <w:r>
        <w:t xml:space="preserve">Why? This is  Ministry … I know this document well. LOL Please develop this idea provide an example of why it would be useful. Do the teachers know the language? How would this impact your design? </w:t>
      </w:r>
    </w:p>
  </w:comment>
  <w:comment w:id="5" w:author="Bonnie Marlow" w:date="2024-07-04T09:29:00Z" w:initials="BM">
    <w:p w14:paraId="3D06E999" w14:textId="77777777" w:rsidR="00A27338" w:rsidRDefault="00A27338" w:rsidP="00A27338">
      <w:pPr>
        <w:pStyle w:val="CommentText"/>
      </w:pPr>
      <w:r>
        <w:rPr>
          <w:rStyle w:val="CommentReference"/>
        </w:rPr>
        <w:annotationRef/>
      </w:r>
      <w:r>
        <w:t>Please provide an example of this and what you learned from it. How did it impact your project? What did you learn from it?</w:t>
      </w:r>
    </w:p>
  </w:comment>
  <w:comment w:id="6" w:author="Bonnie Marlow" w:date="2024-07-04T09:27:00Z" w:initials="BM">
    <w:p w14:paraId="7CF586B6" w14:textId="3A9DFD8F" w:rsidR="00467849" w:rsidRDefault="00467849" w:rsidP="00467849">
      <w:pPr>
        <w:pStyle w:val="CommentText"/>
      </w:pPr>
      <w:r>
        <w:rPr>
          <w:rStyle w:val="CommentReference"/>
        </w:rPr>
        <w:annotationRef/>
      </w:r>
      <w:r>
        <w:t>Provide what you learned here and how it impacted you personally and professionally or from an instructional designer point of view.)</w:t>
      </w:r>
    </w:p>
  </w:comment>
  <w:comment w:id="7" w:author="Bonnie Marlow" w:date="2024-07-04T09:32:00Z" w:initials="BM">
    <w:p w14:paraId="459ABFDB" w14:textId="77777777" w:rsidR="00A27338" w:rsidRDefault="00A27338" w:rsidP="00A27338">
      <w:pPr>
        <w:pStyle w:val="CommentText"/>
      </w:pPr>
      <w:r>
        <w:rPr>
          <w:rStyle w:val="CommentReference"/>
        </w:rPr>
        <w:annotationRef/>
      </w:r>
      <w:r>
        <w:t>Provide an example</w:t>
      </w:r>
    </w:p>
  </w:comment>
  <w:comment w:id="8" w:author="Bonnie Marlow" w:date="2024-07-04T09:30:00Z" w:initials="BM">
    <w:p w14:paraId="65760DBE" w14:textId="05BDD692" w:rsidR="00A27338" w:rsidRDefault="00A27338" w:rsidP="00A27338">
      <w:pPr>
        <w:pStyle w:val="CommentText"/>
      </w:pPr>
      <w:r>
        <w:rPr>
          <w:rStyle w:val="CommentReference"/>
        </w:rPr>
        <w:annotationRef/>
      </w:r>
      <w:r>
        <w:t>Compare some of the advantages and disadvantages of one of this software with Cnava and state why you prefer it. What did you learn abut choosing software? What might be barriers to the children?</w:t>
      </w:r>
    </w:p>
  </w:comment>
  <w:comment w:id="9" w:author="Bonnie Marlow" w:date="2024-07-04T09:32:00Z" w:initials="BM">
    <w:p w14:paraId="5EDD6253" w14:textId="77777777" w:rsidR="00A27338" w:rsidRDefault="00A27338" w:rsidP="00A27338">
      <w:pPr>
        <w:pStyle w:val="CommentText"/>
      </w:pPr>
      <w:r>
        <w:rPr>
          <w:rStyle w:val="CommentReference"/>
        </w:rPr>
        <w:annotationRef/>
      </w:r>
      <w:r>
        <w:t>Whyd did you watch this and what did you learn from it . How did it impact your progress?</w:t>
      </w:r>
    </w:p>
  </w:comment>
  <w:comment w:id="10" w:author="Bonnie Marlow" w:date="2024-07-04T09:33:00Z" w:initials="BM">
    <w:p w14:paraId="4FD6125F" w14:textId="77777777" w:rsidR="00A27338" w:rsidRDefault="00A27338" w:rsidP="00A27338">
      <w:pPr>
        <w:pStyle w:val="CommentText"/>
      </w:pPr>
      <w:r>
        <w:rPr>
          <w:rStyle w:val="CommentReference"/>
        </w:rPr>
        <w:annotationRef/>
      </w:r>
      <w:r>
        <w:t>Your going to have to explain these in more detail . Ask yourself why was it challenging, specifically. Be aware of generalizations.</w:t>
      </w:r>
    </w:p>
  </w:comment>
  <w:comment w:id="11" w:author="Bonnie Marlow" w:date="2024-07-04T09:34:00Z" w:initials="BM">
    <w:p w14:paraId="43610349" w14:textId="77777777" w:rsidR="00A27338" w:rsidRDefault="00A27338" w:rsidP="00A27338">
      <w:pPr>
        <w:pStyle w:val="CommentText"/>
      </w:pPr>
      <w:r>
        <w:rPr>
          <w:rStyle w:val="CommentReference"/>
        </w:rPr>
        <w:annotationRef/>
      </w:r>
      <w:r>
        <w:t xml:space="preserve">Was this a free version? Is there limitations to this version? What are the advantages and disadvantages of free software? </w:t>
      </w:r>
    </w:p>
  </w:comment>
  <w:comment w:id="12" w:author="Bonnie Marlow" w:date="2024-07-04T09:34:00Z" w:initials="BM">
    <w:p w14:paraId="651E7012" w14:textId="77777777" w:rsidR="00A27338" w:rsidRDefault="00A27338" w:rsidP="00A27338">
      <w:pPr>
        <w:pStyle w:val="CommentText"/>
      </w:pPr>
      <w:r>
        <w:rPr>
          <w:rStyle w:val="CommentReference"/>
        </w:rPr>
        <w:annotationRef/>
      </w:r>
      <w:r>
        <w:t>What did you learn from this experience</w:t>
      </w:r>
    </w:p>
  </w:comment>
  <w:comment w:id="13" w:author="Bonnie Marlow" w:date="2024-07-04T09:36:00Z" w:initials="BM">
    <w:p w14:paraId="58AC9EFD" w14:textId="77777777" w:rsidR="00A27338" w:rsidRDefault="00A27338" w:rsidP="00A27338">
      <w:pPr>
        <w:pStyle w:val="CommentText"/>
      </w:pPr>
      <w:r>
        <w:rPr>
          <w:rStyle w:val="CommentReference"/>
        </w:rPr>
        <w:annotationRef/>
      </w:r>
      <w:r>
        <w:t xml:space="preserve">What did you learn from this ? Do you consider yourself an instructional designer, perhaps a  leader in someway?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4A8053E" w15:done="0"/>
  <w15:commentEx w15:paraId="6A70A496" w15:done="0"/>
  <w15:commentEx w15:paraId="5D1C92A9" w15:done="0"/>
  <w15:commentEx w15:paraId="60C7ABAA" w15:done="0"/>
  <w15:commentEx w15:paraId="38D9C5F0" w15:done="0"/>
  <w15:commentEx w15:paraId="3D06E999" w15:done="0"/>
  <w15:commentEx w15:paraId="7CF586B6" w15:done="0"/>
  <w15:commentEx w15:paraId="459ABFDB" w15:done="0"/>
  <w15:commentEx w15:paraId="65760DBE" w15:done="0"/>
  <w15:commentEx w15:paraId="5EDD6253" w15:done="0"/>
  <w15:commentEx w15:paraId="4FD6125F" w15:done="0"/>
  <w15:commentEx w15:paraId="43610349" w15:done="0"/>
  <w15:commentEx w15:paraId="651E7012" w15:paraIdParent="43610349" w15:done="0"/>
  <w15:commentEx w15:paraId="58AC9E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27596E5" w16cex:dateUtc="2024-07-04T11:29:00Z"/>
  <w16cex:commentExtensible w16cex:durableId="403D7470" w16cex:dateUtc="2024-07-04T11:56:00Z"/>
  <w16cex:commentExtensible w16cex:durableId="5DAE5BFD" w16cex:dateUtc="2024-07-04T12:05:00Z"/>
  <w16cex:commentExtensible w16cex:durableId="5C99223D" w16cex:dateUtc="2024-07-04T12:05:00Z"/>
  <w16cex:commentExtensible w16cex:durableId="53624DCF" w16cex:dateUtc="2024-07-04T12:09:00Z"/>
  <w16cex:commentExtensible w16cex:durableId="60D82876" w16cex:dateUtc="2024-07-04T12:29:00Z"/>
  <w16cex:commentExtensible w16cex:durableId="17CDBD34" w16cex:dateUtc="2024-07-04T12:27:00Z"/>
  <w16cex:commentExtensible w16cex:durableId="1A2BFF5C" w16cex:dateUtc="2024-07-04T12:32:00Z"/>
  <w16cex:commentExtensible w16cex:durableId="3CCB9A42" w16cex:dateUtc="2024-07-04T12:30:00Z"/>
  <w16cex:commentExtensible w16cex:durableId="40865D3E" w16cex:dateUtc="2024-07-04T12:32:00Z"/>
  <w16cex:commentExtensible w16cex:durableId="3B231EBD" w16cex:dateUtc="2024-07-04T12:33:00Z"/>
  <w16cex:commentExtensible w16cex:durableId="5626B142" w16cex:dateUtc="2024-07-04T12:34:00Z"/>
  <w16cex:commentExtensible w16cex:durableId="6C2B88C0" w16cex:dateUtc="2024-07-04T12:34:00Z"/>
  <w16cex:commentExtensible w16cex:durableId="6B54D6AE" w16cex:dateUtc="2024-07-04T1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4A8053E" w16cid:durableId="527596E5"/>
  <w16cid:commentId w16cid:paraId="6A70A496" w16cid:durableId="403D7470"/>
  <w16cid:commentId w16cid:paraId="5D1C92A9" w16cid:durableId="5DAE5BFD"/>
  <w16cid:commentId w16cid:paraId="60C7ABAA" w16cid:durableId="5C99223D"/>
  <w16cid:commentId w16cid:paraId="38D9C5F0" w16cid:durableId="53624DCF"/>
  <w16cid:commentId w16cid:paraId="3D06E999" w16cid:durableId="60D82876"/>
  <w16cid:commentId w16cid:paraId="7CF586B6" w16cid:durableId="17CDBD34"/>
  <w16cid:commentId w16cid:paraId="459ABFDB" w16cid:durableId="1A2BFF5C"/>
  <w16cid:commentId w16cid:paraId="65760DBE" w16cid:durableId="3CCB9A42"/>
  <w16cid:commentId w16cid:paraId="5EDD6253" w16cid:durableId="40865D3E"/>
  <w16cid:commentId w16cid:paraId="4FD6125F" w16cid:durableId="3B231EBD"/>
  <w16cid:commentId w16cid:paraId="43610349" w16cid:durableId="5626B142"/>
  <w16cid:commentId w16cid:paraId="651E7012" w16cid:durableId="6C2B88C0"/>
  <w16cid:commentId w16cid:paraId="58AC9EFD" w16cid:durableId="6B54D6A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onnie Marlow">
    <w15:presenceInfo w15:providerId="AD" w15:userId="S::bmarlow@athabascau.ca::5cc9026b-6715-4e8a-bcb8-a48f5a8532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E1MzU2NzQ2NTc3tTBX0lEKTi0uzszPAykwrAUAEcL20iwAAAA="/>
  </w:docVars>
  <w:rsids>
    <w:rsidRoot w:val="00F73BFF"/>
    <w:rsid w:val="000E74A2"/>
    <w:rsid w:val="002D3263"/>
    <w:rsid w:val="004300C2"/>
    <w:rsid w:val="004421EA"/>
    <w:rsid w:val="00467849"/>
    <w:rsid w:val="004C662C"/>
    <w:rsid w:val="004E6E36"/>
    <w:rsid w:val="009E628C"/>
    <w:rsid w:val="00A27338"/>
    <w:rsid w:val="00AC30AF"/>
    <w:rsid w:val="00BC37A1"/>
    <w:rsid w:val="00C86203"/>
    <w:rsid w:val="00DB1CA6"/>
    <w:rsid w:val="00E35C75"/>
    <w:rsid w:val="00F73B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7BB9E3"/>
  <w15:chartTrackingRefBased/>
  <w15:docId w15:val="{5E3F28EE-0FE2-449B-ADF1-57A2346B1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3B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3B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3B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3B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3B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3B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B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B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B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B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3B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3B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3B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3B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3B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B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B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BFF"/>
    <w:rPr>
      <w:rFonts w:eastAsiaTheme="majorEastAsia" w:cstheme="majorBidi"/>
      <w:color w:val="272727" w:themeColor="text1" w:themeTint="D8"/>
    </w:rPr>
  </w:style>
  <w:style w:type="paragraph" w:styleId="Title">
    <w:name w:val="Title"/>
    <w:basedOn w:val="Normal"/>
    <w:next w:val="Normal"/>
    <w:link w:val="TitleChar"/>
    <w:uiPriority w:val="10"/>
    <w:qFormat/>
    <w:rsid w:val="00F73B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B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B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B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BFF"/>
    <w:pPr>
      <w:spacing w:before="160"/>
      <w:jc w:val="center"/>
    </w:pPr>
    <w:rPr>
      <w:i/>
      <w:iCs/>
      <w:color w:val="404040" w:themeColor="text1" w:themeTint="BF"/>
    </w:rPr>
  </w:style>
  <w:style w:type="character" w:customStyle="1" w:styleId="QuoteChar">
    <w:name w:val="Quote Char"/>
    <w:basedOn w:val="DefaultParagraphFont"/>
    <w:link w:val="Quote"/>
    <w:uiPriority w:val="29"/>
    <w:rsid w:val="00F73BFF"/>
    <w:rPr>
      <w:i/>
      <w:iCs/>
      <w:color w:val="404040" w:themeColor="text1" w:themeTint="BF"/>
    </w:rPr>
  </w:style>
  <w:style w:type="paragraph" w:styleId="ListParagraph">
    <w:name w:val="List Paragraph"/>
    <w:basedOn w:val="Normal"/>
    <w:uiPriority w:val="34"/>
    <w:qFormat/>
    <w:rsid w:val="00F73BFF"/>
    <w:pPr>
      <w:ind w:left="720"/>
      <w:contextualSpacing/>
    </w:pPr>
  </w:style>
  <w:style w:type="character" w:styleId="IntenseEmphasis">
    <w:name w:val="Intense Emphasis"/>
    <w:basedOn w:val="DefaultParagraphFont"/>
    <w:uiPriority w:val="21"/>
    <w:qFormat/>
    <w:rsid w:val="00F73BFF"/>
    <w:rPr>
      <w:i/>
      <w:iCs/>
      <w:color w:val="0F4761" w:themeColor="accent1" w:themeShade="BF"/>
    </w:rPr>
  </w:style>
  <w:style w:type="paragraph" w:styleId="IntenseQuote">
    <w:name w:val="Intense Quote"/>
    <w:basedOn w:val="Normal"/>
    <w:next w:val="Normal"/>
    <w:link w:val="IntenseQuoteChar"/>
    <w:uiPriority w:val="30"/>
    <w:qFormat/>
    <w:rsid w:val="00F73B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3BFF"/>
    <w:rPr>
      <w:i/>
      <w:iCs/>
      <w:color w:val="0F4761" w:themeColor="accent1" w:themeShade="BF"/>
    </w:rPr>
  </w:style>
  <w:style w:type="character" w:styleId="IntenseReference">
    <w:name w:val="Intense Reference"/>
    <w:basedOn w:val="DefaultParagraphFont"/>
    <w:uiPriority w:val="32"/>
    <w:qFormat/>
    <w:rsid w:val="00F73BFF"/>
    <w:rPr>
      <w:b/>
      <w:bCs/>
      <w:smallCaps/>
      <w:color w:val="0F4761" w:themeColor="accent1" w:themeShade="BF"/>
      <w:spacing w:val="5"/>
    </w:rPr>
  </w:style>
  <w:style w:type="character" w:styleId="CommentReference">
    <w:name w:val="annotation reference"/>
    <w:basedOn w:val="DefaultParagraphFont"/>
    <w:uiPriority w:val="99"/>
    <w:semiHidden/>
    <w:unhideWhenUsed/>
    <w:rsid w:val="004E6E36"/>
    <w:rPr>
      <w:sz w:val="16"/>
      <w:szCs w:val="16"/>
    </w:rPr>
  </w:style>
  <w:style w:type="paragraph" w:styleId="CommentText">
    <w:name w:val="annotation text"/>
    <w:basedOn w:val="Normal"/>
    <w:link w:val="CommentTextChar"/>
    <w:uiPriority w:val="99"/>
    <w:unhideWhenUsed/>
    <w:rsid w:val="004E6E36"/>
    <w:pPr>
      <w:spacing w:line="240" w:lineRule="auto"/>
    </w:pPr>
    <w:rPr>
      <w:sz w:val="20"/>
      <w:szCs w:val="20"/>
    </w:rPr>
  </w:style>
  <w:style w:type="character" w:customStyle="1" w:styleId="CommentTextChar">
    <w:name w:val="Comment Text Char"/>
    <w:basedOn w:val="DefaultParagraphFont"/>
    <w:link w:val="CommentText"/>
    <w:uiPriority w:val="99"/>
    <w:rsid w:val="004E6E36"/>
    <w:rPr>
      <w:sz w:val="20"/>
      <w:szCs w:val="20"/>
    </w:rPr>
  </w:style>
  <w:style w:type="paragraph" w:styleId="CommentSubject">
    <w:name w:val="annotation subject"/>
    <w:basedOn w:val="CommentText"/>
    <w:next w:val="CommentText"/>
    <w:link w:val="CommentSubjectChar"/>
    <w:uiPriority w:val="99"/>
    <w:semiHidden/>
    <w:unhideWhenUsed/>
    <w:rsid w:val="004E6E36"/>
    <w:rPr>
      <w:b/>
      <w:bCs/>
    </w:rPr>
  </w:style>
  <w:style w:type="character" w:customStyle="1" w:styleId="CommentSubjectChar">
    <w:name w:val="Comment Subject Char"/>
    <w:basedOn w:val="CommentTextChar"/>
    <w:link w:val="CommentSubject"/>
    <w:uiPriority w:val="99"/>
    <w:semiHidden/>
    <w:rsid w:val="004E6E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1632</Words>
  <Characters>8917</Characters>
  <Application>Microsoft Office Word</Application>
  <DocSecurity>0</DocSecurity>
  <Lines>139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Marlow</dc:creator>
  <cp:keywords/>
  <dc:description/>
  <cp:lastModifiedBy>Bonnie Marlow</cp:lastModifiedBy>
  <cp:revision>3</cp:revision>
  <dcterms:created xsi:type="dcterms:W3CDTF">2024-07-04T11:16:00Z</dcterms:created>
  <dcterms:modified xsi:type="dcterms:W3CDTF">2024-07-04T12:38:00Z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c472593b-29ae-4e02-9ee6-60a0d57b824a</vt:lpwstr>
  </property>
</Properties>
</file>